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4F" w:rsidRPr="00E84E7A" w:rsidRDefault="00EE0C4F" w:rsidP="00EB6456">
      <w:pPr>
        <w:pStyle w:val="msoorganizationname2"/>
        <w:widowControl w:val="0"/>
        <w:rPr>
          <w:sz w:val="22"/>
          <w:szCs w:val="22"/>
          <w14:ligatures w14:val="none"/>
        </w:rPr>
      </w:pPr>
    </w:p>
    <w:p w:rsidR="00912701" w:rsidRDefault="00912701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Pr="00912701" w:rsidRDefault="00753E2D" w:rsidP="00912701">
      <w:pPr>
        <w:jc w:val="both"/>
        <w:rPr>
          <w:sz w:val="20"/>
          <w:szCs w:val="20"/>
        </w:rPr>
      </w:pPr>
    </w:p>
    <w:p w:rsidR="00EE0C4F" w:rsidRDefault="00EE0C4F" w:rsidP="00EB6456">
      <w:pPr>
        <w:pStyle w:val="msoorganizationname2"/>
        <w:widowControl w:val="0"/>
        <w:rPr>
          <w:sz w:val="16"/>
          <w:szCs w:val="16"/>
          <w14:ligatures w14:val="none"/>
        </w:rPr>
      </w:pPr>
    </w:p>
    <w:p w:rsidR="00356802" w:rsidRDefault="00EE0C4F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 w:rsidRPr="00EE0C4F">
        <w:rPr>
          <w:noProof/>
          <w:sz w:val="16"/>
          <w:szCs w:val="16"/>
          <w14:ligatures w14:val="none"/>
        </w:rPr>
        <w:drawing>
          <wp:inline distT="0" distB="0" distL="0" distR="0">
            <wp:extent cx="2952750" cy="717734"/>
            <wp:effectExtent l="0" t="0" r="0" b="6350"/>
            <wp:docPr id="9" name="Рисунок 9" descr="C:\Users\Пользователь\Desktop\Методист\Мои документы\логотип\шап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етодист\Мои документы\логотип\шап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93" cy="73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56" w:rsidRPr="00EB6456" w:rsidRDefault="00EB6456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:lang w:val="en-US"/>
          <w14:ligatures w14:val="none"/>
        </w:rPr>
        <w:t>www</w:t>
      </w:r>
      <w:r w:rsidRPr="00EB6456">
        <w:rPr>
          <w:sz w:val="16"/>
          <w:szCs w:val="16"/>
          <w14:ligatures w14:val="none"/>
        </w:rPr>
        <w:t>.</w:t>
      </w:r>
      <w:proofErr w:type="spellStart"/>
      <w:r>
        <w:rPr>
          <w:sz w:val="16"/>
          <w:szCs w:val="16"/>
          <w:lang w:val="en-US"/>
          <w14:ligatures w14:val="none"/>
        </w:rPr>
        <w:t>ddt</w:t>
      </w:r>
      <w:proofErr w:type="spellEnd"/>
      <w:r w:rsidRPr="00EB6456">
        <w:rPr>
          <w:sz w:val="16"/>
          <w:szCs w:val="16"/>
          <w14:ligatures w14:val="none"/>
        </w:rPr>
        <w:t>-</w:t>
      </w:r>
      <w:proofErr w:type="spellStart"/>
      <w:r>
        <w:rPr>
          <w:sz w:val="16"/>
          <w:szCs w:val="16"/>
          <w:lang w:val="en-US"/>
          <w14:ligatures w14:val="none"/>
        </w:rPr>
        <w:t>sestr</w:t>
      </w:r>
      <w:proofErr w:type="spellEnd"/>
      <w:r w:rsidRPr="00EB6456">
        <w:rPr>
          <w:sz w:val="16"/>
          <w:szCs w:val="16"/>
          <w14:ligatures w14:val="none"/>
        </w:rPr>
        <w:t>.</w:t>
      </w:r>
      <w:proofErr w:type="spellStart"/>
      <w:r>
        <w:rPr>
          <w:sz w:val="16"/>
          <w:szCs w:val="16"/>
          <w:lang w:val="en-US"/>
          <w14:ligatures w14:val="none"/>
        </w:rPr>
        <w:t>ru</w:t>
      </w:r>
      <w:proofErr w:type="spellEnd"/>
    </w:p>
    <w:p w:rsidR="00EB6456" w:rsidRPr="00EB6456" w:rsidRDefault="00EB6456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Тел./факс </w:t>
      </w:r>
      <w:r w:rsidRPr="00EB6456">
        <w:rPr>
          <w:sz w:val="16"/>
          <w:szCs w:val="16"/>
          <w14:ligatures w14:val="none"/>
        </w:rPr>
        <w:t>8(812)437-15-74</w:t>
      </w:r>
    </w:p>
    <w:p w:rsidR="00EB6456" w:rsidRDefault="00540350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hyperlink r:id="rId8" w:history="1"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https</w:t>
        </w:r>
        <w:r w:rsidR="00527179" w:rsidRPr="00016B6C">
          <w:rPr>
            <w:rStyle w:val="a7"/>
            <w:sz w:val="16"/>
            <w:szCs w:val="16"/>
            <w14:ligatures w14:val="none"/>
          </w:rPr>
          <w:t>://</w:t>
        </w:r>
        <w:proofErr w:type="spellStart"/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vk</w:t>
        </w:r>
        <w:proofErr w:type="spellEnd"/>
        <w:r w:rsidR="00527179" w:rsidRPr="00016B6C">
          <w:rPr>
            <w:rStyle w:val="a7"/>
            <w:sz w:val="16"/>
            <w:szCs w:val="16"/>
            <w14:ligatures w14:val="none"/>
          </w:rPr>
          <w:t>.</w:t>
        </w:r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com</w:t>
        </w:r>
        <w:r w:rsidR="00527179" w:rsidRPr="00016B6C">
          <w:rPr>
            <w:rStyle w:val="a7"/>
            <w:sz w:val="16"/>
            <w:szCs w:val="16"/>
            <w14:ligatures w14:val="none"/>
          </w:rPr>
          <w:t>/</w:t>
        </w:r>
        <w:proofErr w:type="spellStart"/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ddtsestr</w:t>
        </w:r>
        <w:proofErr w:type="spellEnd"/>
      </w:hyperlink>
    </w:p>
    <w:p w:rsidR="00527179" w:rsidRPr="00527179" w:rsidRDefault="00527179" w:rsidP="00EB6456">
      <w:pPr>
        <w:pStyle w:val="msoorganizationname2"/>
        <w:widowControl w:val="0"/>
        <w:rPr>
          <w:sz w:val="16"/>
          <w:szCs w:val="16"/>
          <w14:ligatures w14:val="none"/>
        </w:rPr>
      </w:pPr>
    </w:p>
    <w:p w:rsidR="00EB6456" w:rsidRDefault="00EB6456" w:rsidP="00EB6456">
      <w:pPr>
        <w:widowControl w:val="0"/>
      </w:pPr>
      <w:r>
        <w:t> </w:t>
      </w:r>
    </w:p>
    <w:p w:rsidR="00892975" w:rsidRDefault="00626313" w:rsidP="00626313">
      <w:pPr>
        <w:jc w:val="center"/>
        <w:rPr>
          <w:b/>
          <w:sz w:val="40"/>
          <w:szCs w:val="40"/>
        </w:rPr>
      </w:pPr>
      <w:r w:rsidRPr="00626313">
        <w:rPr>
          <w:b/>
          <w:noProof/>
        </w:rPr>
        <w:lastRenderedPageBreak/>
        <w:drawing>
          <wp:inline distT="0" distB="0" distL="0" distR="0">
            <wp:extent cx="4400200" cy="1306195"/>
            <wp:effectExtent l="0" t="0" r="635" b="8255"/>
            <wp:docPr id="1" name="Рисунок 1" descr="C:\Users\Пользователь\Desktop\Методист\Мои документы\логотип\шап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тодист\Мои документы\логотип\шапк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11"/>
                    <a:stretch/>
                  </pic:blipFill>
                  <pic:spPr bwMode="auto">
                    <a:xfrm>
                      <a:off x="0" y="0"/>
                      <a:ext cx="4448292" cy="13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892975" w:rsidRPr="00626313" w:rsidRDefault="00626313" w:rsidP="00BF6EF4">
      <w:pPr>
        <w:jc w:val="center"/>
        <w:rPr>
          <w:sz w:val="36"/>
          <w:szCs w:val="36"/>
        </w:rPr>
      </w:pPr>
      <w:r w:rsidRPr="00626313">
        <w:rPr>
          <w:sz w:val="36"/>
          <w:szCs w:val="36"/>
        </w:rPr>
        <w:t>Педагогический совет</w:t>
      </w:r>
    </w:p>
    <w:p w:rsidR="00BF6EF4" w:rsidRPr="00936918" w:rsidRDefault="00BF6EF4" w:rsidP="00524D39">
      <w:pPr>
        <w:jc w:val="center"/>
        <w:rPr>
          <w:b/>
          <w:sz w:val="36"/>
          <w:szCs w:val="36"/>
        </w:rPr>
      </w:pPr>
      <w:r w:rsidRPr="00936918">
        <w:rPr>
          <w:b/>
          <w:sz w:val="36"/>
          <w:szCs w:val="36"/>
        </w:rPr>
        <w:t>«</w:t>
      </w:r>
      <w:r w:rsidR="00626313">
        <w:rPr>
          <w:b/>
          <w:sz w:val="36"/>
          <w:szCs w:val="36"/>
        </w:rPr>
        <w:t>Вызовы и перспективы современной системы дополнительного образования</w:t>
      </w:r>
      <w:r w:rsidRPr="00936918">
        <w:rPr>
          <w:b/>
          <w:sz w:val="36"/>
          <w:szCs w:val="36"/>
        </w:rPr>
        <w:t>»</w:t>
      </w:r>
    </w:p>
    <w:p w:rsidR="00892975" w:rsidRDefault="00892975" w:rsidP="0074522F">
      <w:pPr>
        <w:jc w:val="center"/>
        <w:rPr>
          <w:b/>
          <w:sz w:val="32"/>
          <w:szCs w:val="32"/>
        </w:rPr>
      </w:pPr>
    </w:p>
    <w:p w:rsidR="00892975" w:rsidRDefault="00892975" w:rsidP="00892975">
      <w:pPr>
        <w:jc w:val="center"/>
        <w:rPr>
          <w:b/>
          <w:noProof/>
          <w:sz w:val="32"/>
          <w:szCs w:val="32"/>
        </w:rPr>
      </w:pPr>
    </w:p>
    <w:p w:rsidR="00BC5C4D" w:rsidRDefault="00BC5C4D" w:rsidP="00892975">
      <w:pPr>
        <w:jc w:val="center"/>
        <w:rPr>
          <w:b/>
          <w:noProof/>
          <w:sz w:val="32"/>
          <w:szCs w:val="32"/>
        </w:rPr>
      </w:pPr>
    </w:p>
    <w:p w:rsidR="00BC5C4D" w:rsidRDefault="00BC5C4D" w:rsidP="00892975">
      <w:pPr>
        <w:jc w:val="center"/>
        <w:rPr>
          <w:b/>
          <w:noProof/>
          <w:sz w:val="32"/>
          <w:szCs w:val="32"/>
        </w:rPr>
      </w:pPr>
    </w:p>
    <w:p w:rsidR="00BC5C4D" w:rsidRDefault="00BC5C4D" w:rsidP="00892975">
      <w:pPr>
        <w:jc w:val="center"/>
        <w:rPr>
          <w:b/>
          <w:noProof/>
          <w:sz w:val="32"/>
          <w:szCs w:val="32"/>
        </w:rPr>
      </w:pPr>
    </w:p>
    <w:p w:rsidR="00BC5C4D" w:rsidRDefault="00BC5C4D" w:rsidP="00892975">
      <w:pPr>
        <w:jc w:val="center"/>
        <w:rPr>
          <w:b/>
          <w:sz w:val="32"/>
          <w:szCs w:val="32"/>
        </w:rPr>
      </w:pPr>
    </w:p>
    <w:p w:rsidR="00BF6EF4" w:rsidRPr="00540350" w:rsidRDefault="00BF6EF4" w:rsidP="00626313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Дата: </w:t>
      </w:r>
      <w:r w:rsidR="00626313" w:rsidRPr="00540350">
        <w:rPr>
          <w:sz w:val="28"/>
          <w:szCs w:val="32"/>
        </w:rPr>
        <w:t>30</w:t>
      </w:r>
      <w:r w:rsidRPr="00540350">
        <w:rPr>
          <w:sz w:val="28"/>
          <w:szCs w:val="32"/>
        </w:rPr>
        <w:t>.</w:t>
      </w:r>
      <w:r w:rsidR="00AE6959" w:rsidRPr="00540350">
        <w:rPr>
          <w:sz w:val="28"/>
          <w:szCs w:val="32"/>
        </w:rPr>
        <w:t>0</w:t>
      </w:r>
      <w:r w:rsidR="00626313" w:rsidRPr="00540350">
        <w:rPr>
          <w:sz w:val="28"/>
          <w:szCs w:val="32"/>
        </w:rPr>
        <w:t>8</w:t>
      </w:r>
      <w:r w:rsidRPr="00540350">
        <w:rPr>
          <w:sz w:val="28"/>
          <w:szCs w:val="32"/>
        </w:rPr>
        <w:t>.20</w:t>
      </w:r>
      <w:r w:rsidR="00626313" w:rsidRPr="00540350">
        <w:rPr>
          <w:sz w:val="28"/>
          <w:szCs w:val="32"/>
        </w:rPr>
        <w:t xml:space="preserve">21 </w:t>
      </w:r>
      <w:r w:rsidRPr="00540350">
        <w:rPr>
          <w:sz w:val="28"/>
          <w:szCs w:val="32"/>
        </w:rPr>
        <w:t>г.</w:t>
      </w:r>
    </w:p>
    <w:p w:rsidR="00BF6EF4" w:rsidRPr="00540350" w:rsidRDefault="00BF6EF4" w:rsidP="00626313">
      <w:pPr>
        <w:rPr>
          <w:sz w:val="28"/>
          <w:szCs w:val="32"/>
        </w:rPr>
      </w:pPr>
      <w:r w:rsidRPr="00540350">
        <w:rPr>
          <w:sz w:val="28"/>
          <w:szCs w:val="32"/>
        </w:rPr>
        <w:t>Время: 1</w:t>
      </w:r>
      <w:r w:rsidR="00626313" w:rsidRPr="00540350">
        <w:rPr>
          <w:sz w:val="28"/>
          <w:szCs w:val="32"/>
        </w:rPr>
        <w:t>0</w:t>
      </w:r>
      <w:r w:rsidRPr="00540350">
        <w:rPr>
          <w:sz w:val="28"/>
          <w:szCs w:val="32"/>
        </w:rPr>
        <w:t>:</w:t>
      </w:r>
      <w:r w:rsidR="00626313" w:rsidRPr="00540350">
        <w:rPr>
          <w:sz w:val="28"/>
          <w:szCs w:val="32"/>
        </w:rPr>
        <w:t>3</w:t>
      </w:r>
      <w:r w:rsidRPr="00540350">
        <w:rPr>
          <w:sz w:val="28"/>
          <w:szCs w:val="32"/>
        </w:rPr>
        <w:t>0</w:t>
      </w:r>
    </w:p>
    <w:p w:rsidR="00936918" w:rsidRPr="00540350" w:rsidRDefault="00936918" w:rsidP="00626313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Место проведения: </w:t>
      </w:r>
      <w:r w:rsidR="00626313" w:rsidRPr="00540350">
        <w:rPr>
          <w:sz w:val="28"/>
          <w:szCs w:val="32"/>
        </w:rPr>
        <w:t>театральный</w:t>
      </w:r>
      <w:r w:rsidRPr="00540350">
        <w:rPr>
          <w:sz w:val="28"/>
          <w:szCs w:val="32"/>
        </w:rPr>
        <w:t xml:space="preserve"> зал</w:t>
      </w:r>
    </w:p>
    <w:p w:rsidR="00892975" w:rsidRDefault="00892975" w:rsidP="00626313">
      <w:pPr>
        <w:rPr>
          <w:b/>
          <w:sz w:val="32"/>
          <w:szCs w:val="32"/>
        </w:rPr>
      </w:pPr>
    </w:p>
    <w:p w:rsidR="004D27DA" w:rsidRDefault="004D27DA" w:rsidP="00626313">
      <w:pPr>
        <w:rPr>
          <w:b/>
          <w:sz w:val="32"/>
          <w:szCs w:val="32"/>
        </w:rPr>
      </w:pPr>
    </w:p>
    <w:p w:rsidR="00753E2D" w:rsidRDefault="00753E2D" w:rsidP="00626313">
      <w:pPr>
        <w:rPr>
          <w:b/>
          <w:sz w:val="32"/>
          <w:szCs w:val="32"/>
        </w:rPr>
      </w:pPr>
    </w:p>
    <w:p w:rsidR="00E84E7A" w:rsidRDefault="00E84E7A" w:rsidP="00626313">
      <w:pPr>
        <w:rPr>
          <w:b/>
          <w:sz w:val="32"/>
          <w:szCs w:val="32"/>
        </w:rPr>
      </w:pPr>
    </w:p>
    <w:p w:rsidR="004D27DA" w:rsidRPr="00540350" w:rsidRDefault="00892975" w:rsidP="00892975">
      <w:pPr>
        <w:jc w:val="center"/>
      </w:pPr>
      <w:bookmarkStart w:id="0" w:name="_GoBack"/>
      <w:r w:rsidRPr="00540350">
        <w:t>г. Сестрорецк</w:t>
      </w:r>
    </w:p>
    <w:bookmarkEnd w:id="0"/>
    <w:p w:rsidR="004D27DA" w:rsidRDefault="004D27DA" w:rsidP="00892975">
      <w:pPr>
        <w:jc w:val="center"/>
        <w:rPr>
          <w:b/>
        </w:rPr>
      </w:pPr>
      <w:r w:rsidRPr="00626313">
        <w:rPr>
          <w:b/>
          <w:noProof/>
        </w:rPr>
        <w:drawing>
          <wp:inline distT="0" distB="0" distL="0" distR="0" wp14:anchorId="5F54E2DB" wp14:editId="568FC2D9">
            <wp:extent cx="4320540" cy="163830"/>
            <wp:effectExtent l="0" t="0" r="3810" b="7620"/>
            <wp:docPr id="2" name="Рисунок 2" descr="C:\Users\Пользователь\Desktop\Методист\Мои документы\логотип\шап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тодист\Мои документы\логотип\шапк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92"/>
                    <a:stretch/>
                  </pic:blipFill>
                  <pic:spPr bwMode="auto">
                    <a:xfrm rot="10800000">
                      <a:off x="0" y="0"/>
                      <a:ext cx="43205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E7A" w:rsidRPr="00753E2D" w:rsidRDefault="00E84E7A" w:rsidP="00892975">
      <w:pPr>
        <w:jc w:val="center"/>
        <w:rPr>
          <w:sz w:val="28"/>
          <w:szCs w:val="36"/>
        </w:rPr>
      </w:pPr>
      <w:r w:rsidRPr="00753E2D">
        <w:rPr>
          <w:sz w:val="28"/>
          <w:szCs w:val="36"/>
        </w:rPr>
        <w:lastRenderedPageBreak/>
        <w:t>П</w:t>
      </w:r>
      <w:r w:rsidR="00321132" w:rsidRPr="00753E2D">
        <w:rPr>
          <w:sz w:val="28"/>
          <w:szCs w:val="36"/>
        </w:rPr>
        <w:t>овестка</w:t>
      </w:r>
      <w:r w:rsidR="00EE0C4F" w:rsidRPr="00753E2D">
        <w:rPr>
          <w:sz w:val="28"/>
          <w:szCs w:val="36"/>
        </w:rPr>
        <w:t xml:space="preserve"> дня</w:t>
      </w:r>
    </w:p>
    <w:p w:rsidR="00E84E7A" w:rsidRDefault="00E84E7A" w:rsidP="00892975">
      <w:pPr>
        <w:jc w:val="center"/>
        <w:rPr>
          <w:sz w:val="36"/>
          <w:szCs w:val="36"/>
        </w:rPr>
      </w:pPr>
    </w:p>
    <w:tbl>
      <w:tblPr>
        <w:tblStyle w:val="a6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5808"/>
      </w:tblGrid>
      <w:tr w:rsidR="003C1C45" w:rsidTr="00540350">
        <w:trPr>
          <w:tblCellSpacing w:w="20" w:type="dxa"/>
        </w:trPr>
        <w:tc>
          <w:tcPr>
            <w:tcW w:w="1237" w:type="dxa"/>
          </w:tcPr>
          <w:p w:rsidR="003C1C45" w:rsidRPr="00540350" w:rsidRDefault="003C1C45" w:rsidP="00443529">
            <w:pPr>
              <w:jc w:val="both"/>
              <w:rPr>
                <w:b/>
                <w:sz w:val="18"/>
                <w:szCs w:val="18"/>
              </w:rPr>
            </w:pPr>
            <w:r w:rsidRPr="00540350">
              <w:rPr>
                <w:b/>
                <w:sz w:val="18"/>
                <w:szCs w:val="18"/>
                <w:lang w:val="en-US"/>
              </w:rPr>
              <w:t>1</w:t>
            </w:r>
            <w:r w:rsidR="00912701" w:rsidRPr="00540350">
              <w:rPr>
                <w:b/>
                <w:sz w:val="18"/>
                <w:szCs w:val="18"/>
              </w:rPr>
              <w:t>0.3</w:t>
            </w:r>
            <w:r w:rsidR="00DD7464" w:rsidRPr="00540350">
              <w:rPr>
                <w:b/>
                <w:sz w:val="18"/>
                <w:szCs w:val="18"/>
              </w:rPr>
              <w:t>0 – 10.40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  <w:p w:rsidR="008214C8" w:rsidRPr="00540350" w:rsidRDefault="00DD7464" w:rsidP="00443529">
            <w:pPr>
              <w:jc w:val="both"/>
              <w:rPr>
                <w:i/>
                <w:sz w:val="18"/>
                <w:szCs w:val="18"/>
              </w:rPr>
            </w:pPr>
            <w:r w:rsidRPr="00540350">
              <w:rPr>
                <w:i/>
                <w:sz w:val="18"/>
                <w:szCs w:val="18"/>
                <w:lang w:val="en-US"/>
              </w:rPr>
              <w:t>~</w:t>
            </w:r>
            <w:r w:rsidRPr="00540350">
              <w:rPr>
                <w:i/>
                <w:sz w:val="18"/>
                <w:szCs w:val="18"/>
              </w:rPr>
              <w:t xml:space="preserve">10 </w:t>
            </w:r>
            <w:r w:rsidR="00912701" w:rsidRPr="00540350">
              <w:rPr>
                <w:i/>
                <w:sz w:val="18"/>
                <w:szCs w:val="18"/>
              </w:rPr>
              <w:t>мин</w:t>
            </w:r>
            <w:r w:rsidRPr="00540350">
              <w:rPr>
                <w:i/>
                <w:sz w:val="18"/>
                <w:szCs w:val="18"/>
              </w:rPr>
              <w:t>.</w:t>
            </w:r>
          </w:p>
          <w:p w:rsidR="008214C8" w:rsidRPr="00540350" w:rsidRDefault="008214C8" w:rsidP="00443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73" w:type="dxa"/>
          </w:tcPr>
          <w:p w:rsidR="003C1C45" w:rsidRDefault="003C1C45" w:rsidP="004E6B7C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Регистрация участников</w:t>
            </w:r>
          </w:p>
          <w:p w:rsidR="0014309B" w:rsidRPr="003C1C45" w:rsidRDefault="0014309B" w:rsidP="004E6B7C">
            <w:pPr>
              <w:jc w:val="center"/>
              <w:rPr>
                <w:sz w:val="28"/>
                <w:szCs w:val="40"/>
              </w:rPr>
            </w:pPr>
          </w:p>
        </w:tc>
      </w:tr>
      <w:tr w:rsidR="003C1C45" w:rsidTr="00540350">
        <w:trPr>
          <w:tblCellSpacing w:w="20" w:type="dxa"/>
        </w:trPr>
        <w:tc>
          <w:tcPr>
            <w:tcW w:w="1237" w:type="dxa"/>
          </w:tcPr>
          <w:p w:rsidR="003C1C45" w:rsidRPr="00540350" w:rsidRDefault="00DD7464" w:rsidP="00443529">
            <w:pPr>
              <w:jc w:val="both"/>
              <w:rPr>
                <w:b/>
                <w:sz w:val="18"/>
                <w:szCs w:val="18"/>
              </w:rPr>
            </w:pPr>
            <w:r w:rsidRPr="00540350">
              <w:rPr>
                <w:b/>
                <w:sz w:val="18"/>
                <w:szCs w:val="18"/>
              </w:rPr>
              <w:t>10.40</w:t>
            </w:r>
            <w:r w:rsidR="0014309B" w:rsidRPr="00540350">
              <w:rPr>
                <w:b/>
                <w:sz w:val="18"/>
                <w:szCs w:val="18"/>
              </w:rPr>
              <w:t xml:space="preserve"> – 1</w:t>
            </w:r>
            <w:r w:rsidRPr="00540350">
              <w:rPr>
                <w:b/>
                <w:sz w:val="18"/>
                <w:szCs w:val="18"/>
              </w:rPr>
              <w:t>1.10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  <w:p w:rsidR="00912701" w:rsidRPr="00540350" w:rsidRDefault="00912701" w:rsidP="00443529">
            <w:pPr>
              <w:jc w:val="both"/>
              <w:rPr>
                <w:i/>
                <w:sz w:val="18"/>
                <w:szCs w:val="18"/>
              </w:rPr>
            </w:pPr>
            <w:r w:rsidRPr="00540350">
              <w:rPr>
                <w:i/>
                <w:sz w:val="18"/>
                <w:szCs w:val="18"/>
              </w:rPr>
              <w:t>~</w:t>
            </w:r>
            <w:r w:rsidR="00DD7464" w:rsidRPr="00540350">
              <w:rPr>
                <w:i/>
                <w:sz w:val="18"/>
                <w:szCs w:val="18"/>
              </w:rPr>
              <w:t>30</w:t>
            </w:r>
            <w:r w:rsidRPr="00540350">
              <w:rPr>
                <w:i/>
                <w:sz w:val="18"/>
                <w:szCs w:val="18"/>
              </w:rPr>
              <w:t xml:space="preserve"> мин</w:t>
            </w:r>
            <w:r w:rsidR="00DD7464" w:rsidRPr="00540350">
              <w:rPr>
                <w:i/>
                <w:sz w:val="18"/>
                <w:szCs w:val="18"/>
              </w:rPr>
              <w:t>.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73" w:type="dxa"/>
          </w:tcPr>
          <w:p w:rsidR="003C1C45" w:rsidRDefault="003C1C45" w:rsidP="00EE0C4F">
            <w:pPr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Приоритеты государственной политики в области дополнительного образования»</w:t>
            </w:r>
            <w:r w:rsidR="00540350">
              <w:rPr>
                <w:sz w:val="28"/>
                <w:szCs w:val="40"/>
              </w:rPr>
              <w:t xml:space="preserve"> на 2021-2022 учебный год.</w:t>
            </w:r>
          </w:p>
          <w:p w:rsidR="003C1C45" w:rsidRPr="003C1C45" w:rsidRDefault="003C1C45" w:rsidP="003C1C45">
            <w:pPr>
              <w:jc w:val="right"/>
              <w:rPr>
                <w:i/>
                <w:sz w:val="28"/>
                <w:szCs w:val="40"/>
              </w:rPr>
            </w:pPr>
            <w:r w:rsidRPr="003C1C45">
              <w:rPr>
                <w:i/>
                <w:szCs w:val="40"/>
              </w:rPr>
              <w:t>Куканова М.В.</w:t>
            </w:r>
            <w:r>
              <w:rPr>
                <w:i/>
                <w:szCs w:val="40"/>
              </w:rPr>
              <w:t>, директор</w:t>
            </w:r>
          </w:p>
        </w:tc>
      </w:tr>
      <w:tr w:rsidR="003C1C45" w:rsidTr="00540350">
        <w:trPr>
          <w:tblCellSpacing w:w="20" w:type="dxa"/>
        </w:trPr>
        <w:tc>
          <w:tcPr>
            <w:tcW w:w="1237" w:type="dxa"/>
          </w:tcPr>
          <w:p w:rsidR="003C1C45" w:rsidRPr="00540350" w:rsidRDefault="0014309B" w:rsidP="00443529">
            <w:pPr>
              <w:jc w:val="both"/>
              <w:rPr>
                <w:b/>
                <w:sz w:val="18"/>
                <w:szCs w:val="18"/>
              </w:rPr>
            </w:pPr>
            <w:r w:rsidRPr="00540350">
              <w:rPr>
                <w:b/>
                <w:sz w:val="18"/>
                <w:szCs w:val="18"/>
              </w:rPr>
              <w:t>1</w:t>
            </w:r>
            <w:r w:rsidR="00DD7464" w:rsidRPr="00540350">
              <w:rPr>
                <w:b/>
                <w:sz w:val="18"/>
                <w:szCs w:val="18"/>
              </w:rPr>
              <w:t>1.10</w:t>
            </w:r>
            <w:r w:rsidRPr="00540350">
              <w:rPr>
                <w:b/>
                <w:sz w:val="18"/>
                <w:szCs w:val="18"/>
              </w:rPr>
              <w:t xml:space="preserve"> – 11.</w:t>
            </w:r>
            <w:r w:rsidR="00DD7464" w:rsidRPr="00540350">
              <w:rPr>
                <w:b/>
                <w:sz w:val="18"/>
                <w:szCs w:val="18"/>
              </w:rPr>
              <w:t>17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  <w:p w:rsidR="00912701" w:rsidRPr="00540350" w:rsidRDefault="00912701" w:rsidP="00443529">
            <w:pPr>
              <w:jc w:val="both"/>
              <w:rPr>
                <w:i/>
                <w:sz w:val="18"/>
                <w:szCs w:val="18"/>
              </w:rPr>
            </w:pPr>
            <w:r w:rsidRPr="00540350">
              <w:rPr>
                <w:i/>
                <w:sz w:val="18"/>
                <w:szCs w:val="18"/>
              </w:rPr>
              <w:t>~</w:t>
            </w:r>
            <w:r w:rsidR="00DD7464" w:rsidRPr="00540350">
              <w:rPr>
                <w:i/>
                <w:sz w:val="18"/>
                <w:szCs w:val="18"/>
              </w:rPr>
              <w:t xml:space="preserve">7-10 </w:t>
            </w:r>
            <w:r w:rsidRPr="00540350">
              <w:rPr>
                <w:i/>
                <w:sz w:val="18"/>
                <w:szCs w:val="18"/>
              </w:rPr>
              <w:t>мин</w:t>
            </w:r>
            <w:r w:rsidR="00DD7464" w:rsidRPr="00540350">
              <w:rPr>
                <w:i/>
                <w:sz w:val="18"/>
                <w:szCs w:val="18"/>
              </w:rPr>
              <w:t>.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73" w:type="dxa"/>
          </w:tcPr>
          <w:p w:rsidR="00443529" w:rsidRDefault="00753E2D" w:rsidP="00443529">
            <w:pPr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</w:t>
            </w:r>
            <w:r w:rsidR="00443529">
              <w:rPr>
                <w:sz w:val="28"/>
                <w:szCs w:val="40"/>
              </w:rPr>
              <w:t>б о</w:t>
            </w:r>
            <w:r>
              <w:rPr>
                <w:sz w:val="28"/>
                <w:szCs w:val="40"/>
              </w:rPr>
              <w:t>рганизаци</w:t>
            </w:r>
            <w:r w:rsidR="00443529">
              <w:rPr>
                <w:sz w:val="28"/>
                <w:szCs w:val="40"/>
              </w:rPr>
              <w:t>и</w:t>
            </w:r>
            <w:r>
              <w:rPr>
                <w:sz w:val="28"/>
                <w:szCs w:val="40"/>
              </w:rPr>
              <w:t xml:space="preserve"> учебно-воспитательной работы</w:t>
            </w:r>
            <w:r w:rsidR="00DD7464">
              <w:rPr>
                <w:sz w:val="28"/>
                <w:szCs w:val="40"/>
              </w:rPr>
              <w:t xml:space="preserve"> в 2021-2022 учебном году в свете реализации программы воспитания</w:t>
            </w:r>
            <w:r>
              <w:rPr>
                <w:sz w:val="28"/>
                <w:szCs w:val="40"/>
              </w:rPr>
              <w:t xml:space="preserve">. </w:t>
            </w:r>
          </w:p>
          <w:p w:rsidR="003C1C45" w:rsidRDefault="00DD7464" w:rsidP="00443529">
            <w:pPr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Развити</w:t>
            </w:r>
            <w:r w:rsidR="00443529">
              <w:rPr>
                <w:sz w:val="28"/>
                <w:szCs w:val="40"/>
              </w:rPr>
              <w:t>е системы наставничества</w:t>
            </w:r>
            <w:r>
              <w:rPr>
                <w:sz w:val="28"/>
                <w:szCs w:val="40"/>
              </w:rPr>
              <w:t>.</w:t>
            </w:r>
          </w:p>
          <w:p w:rsidR="003C1C45" w:rsidRDefault="003C1C45" w:rsidP="003C1C45">
            <w:pPr>
              <w:jc w:val="right"/>
              <w:rPr>
                <w:i/>
                <w:szCs w:val="40"/>
              </w:rPr>
            </w:pPr>
            <w:proofErr w:type="spellStart"/>
            <w:r w:rsidRPr="003C1C45">
              <w:rPr>
                <w:i/>
                <w:szCs w:val="40"/>
              </w:rPr>
              <w:t>Ульданова</w:t>
            </w:r>
            <w:proofErr w:type="spellEnd"/>
            <w:r w:rsidRPr="003C1C45">
              <w:rPr>
                <w:i/>
                <w:szCs w:val="40"/>
              </w:rPr>
              <w:t xml:space="preserve"> Е.Н.</w:t>
            </w:r>
            <w:r>
              <w:rPr>
                <w:i/>
                <w:szCs w:val="40"/>
              </w:rPr>
              <w:t>,</w:t>
            </w:r>
          </w:p>
          <w:p w:rsidR="003C1C45" w:rsidRPr="003C1C45" w:rsidRDefault="003C1C45" w:rsidP="003C1C45">
            <w:pPr>
              <w:jc w:val="right"/>
              <w:rPr>
                <w:i/>
                <w:sz w:val="28"/>
                <w:szCs w:val="40"/>
              </w:rPr>
            </w:pPr>
            <w:r>
              <w:rPr>
                <w:i/>
                <w:szCs w:val="40"/>
              </w:rPr>
              <w:t xml:space="preserve"> заместитель директора по УВР</w:t>
            </w:r>
          </w:p>
        </w:tc>
      </w:tr>
      <w:tr w:rsidR="003C1C45" w:rsidTr="00540350">
        <w:trPr>
          <w:tblCellSpacing w:w="20" w:type="dxa"/>
        </w:trPr>
        <w:tc>
          <w:tcPr>
            <w:tcW w:w="1237" w:type="dxa"/>
          </w:tcPr>
          <w:p w:rsidR="003C1C45" w:rsidRPr="00540350" w:rsidRDefault="00E84E7A" w:rsidP="00443529">
            <w:pPr>
              <w:jc w:val="both"/>
              <w:rPr>
                <w:b/>
                <w:sz w:val="18"/>
                <w:szCs w:val="18"/>
              </w:rPr>
            </w:pPr>
            <w:r w:rsidRPr="00540350">
              <w:rPr>
                <w:b/>
                <w:sz w:val="18"/>
                <w:szCs w:val="18"/>
              </w:rPr>
              <w:t>11.</w:t>
            </w:r>
            <w:r w:rsidR="00DD7464" w:rsidRPr="00540350">
              <w:rPr>
                <w:b/>
                <w:sz w:val="18"/>
                <w:szCs w:val="18"/>
              </w:rPr>
              <w:t>20</w:t>
            </w:r>
            <w:r w:rsidR="0014309B" w:rsidRPr="00540350">
              <w:rPr>
                <w:b/>
                <w:sz w:val="18"/>
                <w:szCs w:val="18"/>
              </w:rPr>
              <w:t xml:space="preserve"> – 11.</w:t>
            </w:r>
            <w:r w:rsidR="00DD7464" w:rsidRPr="00540350">
              <w:rPr>
                <w:b/>
                <w:sz w:val="18"/>
                <w:szCs w:val="18"/>
              </w:rPr>
              <w:t>30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  <w:p w:rsidR="00912701" w:rsidRPr="00540350" w:rsidRDefault="00912701" w:rsidP="00443529">
            <w:pPr>
              <w:jc w:val="both"/>
              <w:rPr>
                <w:i/>
                <w:sz w:val="18"/>
                <w:szCs w:val="18"/>
              </w:rPr>
            </w:pPr>
            <w:r w:rsidRPr="00540350">
              <w:rPr>
                <w:i/>
                <w:sz w:val="18"/>
                <w:szCs w:val="18"/>
              </w:rPr>
              <w:t>~</w:t>
            </w:r>
            <w:r w:rsidR="00DD7464" w:rsidRPr="00540350">
              <w:rPr>
                <w:i/>
                <w:sz w:val="18"/>
                <w:szCs w:val="18"/>
              </w:rPr>
              <w:t xml:space="preserve">7-10 </w:t>
            </w:r>
            <w:r w:rsidRPr="00540350">
              <w:rPr>
                <w:i/>
                <w:sz w:val="18"/>
                <w:szCs w:val="18"/>
              </w:rPr>
              <w:t>мин</w:t>
            </w:r>
            <w:r w:rsidR="00DD7464" w:rsidRPr="00540350">
              <w:rPr>
                <w:i/>
                <w:sz w:val="18"/>
                <w:szCs w:val="18"/>
              </w:rPr>
              <w:t>.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73" w:type="dxa"/>
          </w:tcPr>
          <w:p w:rsidR="003C1C45" w:rsidRDefault="003C1C45" w:rsidP="00540350">
            <w:pPr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Методическая работа образовательного учреждения. Задачи и перспективы</w:t>
            </w:r>
            <w:r w:rsidR="00443529">
              <w:rPr>
                <w:sz w:val="28"/>
                <w:szCs w:val="40"/>
              </w:rPr>
              <w:t>.</w:t>
            </w:r>
          </w:p>
          <w:p w:rsidR="003C1C45" w:rsidRDefault="003C1C45" w:rsidP="003C1C45">
            <w:pPr>
              <w:jc w:val="right"/>
              <w:rPr>
                <w:i/>
                <w:szCs w:val="40"/>
              </w:rPr>
            </w:pPr>
            <w:r w:rsidRPr="003C1C45">
              <w:rPr>
                <w:i/>
                <w:szCs w:val="40"/>
              </w:rPr>
              <w:t>Яковлева Н.В.,</w:t>
            </w:r>
          </w:p>
          <w:p w:rsidR="003C1C45" w:rsidRPr="003C1C45" w:rsidRDefault="003C1C45" w:rsidP="00540350">
            <w:pPr>
              <w:jc w:val="right"/>
              <w:rPr>
                <w:i/>
                <w:sz w:val="28"/>
                <w:szCs w:val="40"/>
              </w:rPr>
            </w:pPr>
            <w:r w:rsidRPr="003C1C45">
              <w:rPr>
                <w:i/>
                <w:szCs w:val="40"/>
              </w:rPr>
              <w:t xml:space="preserve"> </w:t>
            </w:r>
            <w:r w:rsidR="00540350">
              <w:rPr>
                <w:i/>
                <w:szCs w:val="40"/>
              </w:rPr>
              <w:t>методист</w:t>
            </w:r>
          </w:p>
        </w:tc>
      </w:tr>
      <w:tr w:rsidR="00912701" w:rsidTr="00540350">
        <w:trPr>
          <w:tblCellSpacing w:w="20" w:type="dxa"/>
        </w:trPr>
        <w:tc>
          <w:tcPr>
            <w:tcW w:w="1237" w:type="dxa"/>
          </w:tcPr>
          <w:p w:rsidR="00912701" w:rsidRPr="00540350" w:rsidRDefault="00912701" w:rsidP="00443529">
            <w:pPr>
              <w:jc w:val="both"/>
              <w:rPr>
                <w:b/>
                <w:sz w:val="18"/>
                <w:szCs w:val="18"/>
              </w:rPr>
            </w:pPr>
            <w:r w:rsidRPr="00540350">
              <w:rPr>
                <w:b/>
                <w:sz w:val="18"/>
                <w:szCs w:val="18"/>
              </w:rPr>
              <w:t>11.</w:t>
            </w:r>
            <w:r w:rsidR="00DD7464" w:rsidRPr="00540350">
              <w:rPr>
                <w:b/>
                <w:sz w:val="18"/>
                <w:szCs w:val="18"/>
              </w:rPr>
              <w:t>30</w:t>
            </w:r>
            <w:r w:rsidRPr="00540350">
              <w:rPr>
                <w:b/>
                <w:sz w:val="18"/>
                <w:szCs w:val="18"/>
              </w:rPr>
              <w:t xml:space="preserve"> – 11.</w:t>
            </w:r>
            <w:r w:rsidR="00DD7464" w:rsidRPr="00540350">
              <w:rPr>
                <w:b/>
                <w:sz w:val="18"/>
                <w:szCs w:val="18"/>
              </w:rPr>
              <w:t>45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  <w:p w:rsidR="00912701" w:rsidRPr="00540350" w:rsidRDefault="00912701" w:rsidP="00443529">
            <w:pPr>
              <w:jc w:val="both"/>
              <w:rPr>
                <w:i/>
                <w:sz w:val="18"/>
                <w:szCs w:val="18"/>
              </w:rPr>
            </w:pPr>
            <w:r w:rsidRPr="00540350">
              <w:rPr>
                <w:i/>
                <w:sz w:val="18"/>
                <w:szCs w:val="18"/>
              </w:rPr>
              <w:t>~1</w:t>
            </w:r>
            <w:r w:rsidR="00AE6959" w:rsidRPr="00540350">
              <w:rPr>
                <w:i/>
                <w:sz w:val="18"/>
                <w:szCs w:val="18"/>
              </w:rPr>
              <w:t>5</w:t>
            </w:r>
            <w:r w:rsidRPr="00540350">
              <w:rPr>
                <w:i/>
                <w:sz w:val="18"/>
                <w:szCs w:val="18"/>
              </w:rPr>
              <w:t xml:space="preserve"> мин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73" w:type="dxa"/>
          </w:tcPr>
          <w:p w:rsidR="00AE6959" w:rsidRDefault="00912701" w:rsidP="00443529">
            <w:pPr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Разное</w:t>
            </w:r>
          </w:p>
          <w:p w:rsidR="00912701" w:rsidRDefault="00912701" w:rsidP="00912701">
            <w:pPr>
              <w:jc w:val="right"/>
              <w:rPr>
                <w:sz w:val="28"/>
                <w:szCs w:val="40"/>
              </w:rPr>
            </w:pPr>
          </w:p>
        </w:tc>
      </w:tr>
      <w:tr w:rsidR="00EE0C4F" w:rsidTr="00540350">
        <w:trPr>
          <w:tblCellSpacing w:w="20" w:type="dxa"/>
        </w:trPr>
        <w:tc>
          <w:tcPr>
            <w:tcW w:w="1237" w:type="dxa"/>
          </w:tcPr>
          <w:p w:rsidR="00EE0C4F" w:rsidRPr="00540350" w:rsidRDefault="0014309B" w:rsidP="00443529">
            <w:pPr>
              <w:jc w:val="both"/>
              <w:rPr>
                <w:b/>
                <w:sz w:val="18"/>
                <w:szCs w:val="18"/>
              </w:rPr>
            </w:pPr>
            <w:r w:rsidRPr="00540350">
              <w:rPr>
                <w:b/>
                <w:sz w:val="18"/>
                <w:szCs w:val="18"/>
              </w:rPr>
              <w:t>11.</w:t>
            </w:r>
            <w:r w:rsidR="00DD7464" w:rsidRPr="00540350">
              <w:rPr>
                <w:b/>
                <w:sz w:val="18"/>
                <w:szCs w:val="18"/>
              </w:rPr>
              <w:t>45</w:t>
            </w:r>
            <w:r w:rsidRPr="00540350">
              <w:rPr>
                <w:b/>
                <w:sz w:val="18"/>
                <w:szCs w:val="18"/>
              </w:rPr>
              <w:t xml:space="preserve"> – 1</w:t>
            </w:r>
            <w:r w:rsidR="00AE6959" w:rsidRPr="00540350">
              <w:rPr>
                <w:b/>
                <w:sz w:val="18"/>
                <w:szCs w:val="18"/>
              </w:rPr>
              <w:t>1</w:t>
            </w:r>
            <w:r w:rsidR="00912701" w:rsidRPr="00540350">
              <w:rPr>
                <w:b/>
                <w:sz w:val="18"/>
                <w:szCs w:val="18"/>
              </w:rPr>
              <w:t>.</w:t>
            </w:r>
            <w:r w:rsidR="00DD7464" w:rsidRPr="00540350">
              <w:rPr>
                <w:b/>
                <w:sz w:val="18"/>
                <w:szCs w:val="18"/>
              </w:rPr>
              <w:t>55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  <w:p w:rsidR="00912701" w:rsidRPr="00540350" w:rsidRDefault="00912701" w:rsidP="00443529">
            <w:pPr>
              <w:jc w:val="both"/>
              <w:rPr>
                <w:i/>
                <w:sz w:val="18"/>
                <w:szCs w:val="18"/>
              </w:rPr>
            </w:pPr>
            <w:r w:rsidRPr="00540350">
              <w:rPr>
                <w:i/>
                <w:sz w:val="18"/>
                <w:szCs w:val="18"/>
              </w:rPr>
              <w:t>~</w:t>
            </w:r>
            <w:r w:rsidR="00DD7464" w:rsidRPr="00540350">
              <w:rPr>
                <w:i/>
                <w:sz w:val="18"/>
                <w:szCs w:val="18"/>
              </w:rPr>
              <w:t>5-10</w:t>
            </w:r>
            <w:r w:rsidRPr="00540350">
              <w:rPr>
                <w:i/>
                <w:sz w:val="18"/>
                <w:szCs w:val="18"/>
              </w:rPr>
              <w:t xml:space="preserve"> мин</w:t>
            </w:r>
          </w:p>
          <w:p w:rsidR="00912701" w:rsidRPr="00540350" w:rsidRDefault="00912701" w:rsidP="00443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73" w:type="dxa"/>
          </w:tcPr>
          <w:p w:rsidR="00EE0C4F" w:rsidRDefault="00EE0C4F" w:rsidP="00540350">
            <w:pPr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Решение педагогического совета</w:t>
            </w:r>
          </w:p>
          <w:p w:rsidR="00EE0C4F" w:rsidRPr="00EE0C4F" w:rsidRDefault="00EE0C4F" w:rsidP="00EE0C4F">
            <w:pPr>
              <w:jc w:val="right"/>
              <w:rPr>
                <w:i/>
                <w:sz w:val="28"/>
                <w:szCs w:val="40"/>
              </w:rPr>
            </w:pPr>
            <w:r w:rsidRPr="00EE0C4F">
              <w:rPr>
                <w:i/>
                <w:szCs w:val="40"/>
              </w:rPr>
              <w:t>Куканова М.В., директор</w:t>
            </w:r>
          </w:p>
        </w:tc>
      </w:tr>
      <w:tr w:rsidR="0014309B" w:rsidTr="00540350">
        <w:trPr>
          <w:tblCellSpacing w:w="20" w:type="dxa"/>
        </w:trPr>
        <w:tc>
          <w:tcPr>
            <w:tcW w:w="1237" w:type="dxa"/>
          </w:tcPr>
          <w:p w:rsidR="0014309B" w:rsidRPr="00540350" w:rsidRDefault="0014309B" w:rsidP="00443529">
            <w:pPr>
              <w:jc w:val="both"/>
              <w:rPr>
                <w:b/>
                <w:sz w:val="18"/>
                <w:szCs w:val="18"/>
              </w:rPr>
            </w:pPr>
            <w:r w:rsidRPr="00540350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5773" w:type="dxa"/>
          </w:tcPr>
          <w:p w:rsidR="0014309B" w:rsidRDefault="0014309B" w:rsidP="00443529">
            <w:pPr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Онлайн-трансляция Ежегодного </w:t>
            </w:r>
            <w:r w:rsidR="00443529">
              <w:rPr>
                <w:sz w:val="28"/>
                <w:szCs w:val="40"/>
              </w:rPr>
              <w:t xml:space="preserve">городского </w:t>
            </w:r>
            <w:r>
              <w:rPr>
                <w:sz w:val="28"/>
                <w:szCs w:val="40"/>
              </w:rPr>
              <w:t>педагогического совета</w:t>
            </w:r>
            <w:r w:rsidR="00443529">
              <w:rPr>
                <w:sz w:val="28"/>
                <w:szCs w:val="40"/>
              </w:rPr>
              <w:t>.</w:t>
            </w:r>
            <w:r>
              <w:rPr>
                <w:sz w:val="28"/>
                <w:szCs w:val="40"/>
              </w:rPr>
              <w:t xml:space="preserve"> </w:t>
            </w:r>
          </w:p>
          <w:p w:rsidR="00E84E7A" w:rsidRDefault="00E84E7A" w:rsidP="00E84E7A">
            <w:pPr>
              <w:jc w:val="center"/>
              <w:rPr>
                <w:sz w:val="28"/>
                <w:szCs w:val="40"/>
              </w:rPr>
            </w:pPr>
          </w:p>
        </w:tc>
      </w:tr>
    </w:tbl>
    <w:p w:rsidR="00753E2D" w:rsidRDefault="00753E2D" w:rsidP="00753E2D">
      <w:pPr>
        <w:pStyle w:val="msoorganizationname2"/>
        <w:widowControl w:val="0"/>
        <w:rPr>
          <w:rFonts w:ascii="Times New Roman" w:hAnsi="Times New Roman"/>
          <w:sz w:val="22"/>
          <w:szCs w:val="22"/>
          <w14:ligatures w14:val="none"/>
        </w:rPr>
      </w:pPr>
    </w:p>
    <w:p w:rsidR="00753E2D" w:rsidRDefault="00753E2D" w:rsidP="00540350">
      <w:pPr>
        <w:pStyle w:val="msoorganizationname2"/>
        <w:widowControl w:val="0"/>
        <w:jc w:val="left"/>
        <w:rPr>
          <w:rFonts w:ascii="Times New Roman" w:hAnsi="Times New Roman"/>
          <w:sz w:val="22"/>
          <w:szCs w:val="22"/>
          <w14:ligatures w14:val="none"/>
        </w:rPr>
      </w:pPr>
    </w:p>
    <w:p w:rsidR="00540350" w:rsidRDefault="00540350" w:rsidP="00540350">
      <w:pPr>
        <w:pStyle w:val="msoorganizationname2"/>
        <w:widowControl w:val="0"/>
        <w:jc w:val="left"/>
        <w:rPr>
          <w:rFonts w:ascii="Times New Roman" w:hAnsi="Times New Roman"/>
          <w:sz w:val="22"/>
          <w:szCs w:val="22"/>
          <w14:ligatures w14:val="none"/>
        </w:rPr>
      </w:pPr>
    </w:p>
    <w:p w:rsidR="00540350" w:rsidRDefault="00540350" w:rsidP="00540350">
      <w:pPr>
        <w:pStyle w:val="msoorganizationname2"/>
        <w:widowControl w:val="0"/>
        <w:jc w:val="left"/>
        <w:rPr>
          <w:rFonts w:ascii="Times New Roman" w:hAnsi="Times New Roman"/>
          <w:sz w:val="22"/>
          <w:szCs w:val="22"/>
          <w14:ligatures w14:val="none"/>
        </w:rPr>
      </w:pPr>
    </w:p>
    <w:p w:rsidR="00753E2D" w:rsidRPr="00753E2D" w:rsidRDefault="00DD7464" w:rsidP="00753E2D">
      <w:pPr>
        <w:pStyle w:val="msoorganizationname2"/>
        <w:widowControl w:val="0"/>
        <w:rPr>
          <w:rFonts w:ascii="Times New Roman" w:hAnsi="Times New Roman"/>
          <w:b w:val="0"/>
          <w:sz w:val="28"/>
          <w:szCs w:val="22"/>
          <w14:ligatures w14:val="none"/>
        </w:rPr>
      </w:pPr>
      <w:r>
        <w:rPr>
          <w:rFonts w:ascii="Times New Roman" w:hAnsi="Times New Roman"/>
          <w:b w:val="0"/>
          <w:sz w:val="28"/>
          <w:szCs w:val="22"/>
          <w14:ligatures w14:val="none"/>
        </w:rPr>
        <w:lastRenderedPageBreak/>
        <w:t>Проект решения</w:t>
      </w:r>
      <w:r w:rsidR="00753E2D" w:rsidRPr="00753E2D">
        <w:rPr>
          <w:rFonts w:ascii="Times New Roman" w:hAnsi="Times New Roman"/>
          <w:b w:val="0"/>
          <w:sz w:val="28"/>
          <w:szCs w:val="22"/>
          <w14:ligatures w14:val="none"/>
        </w:rPr>
        <w:t xml:space="preserve"> педагогического совета:</w:t>
      </w:r>
    </w:p>
    <w:p w:rsidR="00753E2D" w:rsidRPr="00753E2D" w:rsidRDefault="00753E2D" w:rsidP="00753E2D">
      <w:pPr>
        <w:pStyle w:val="msoorganizationname2"/>
        <w:widowControl w:val="0"/>
        <w:rPr>
          <w:rFonts w:ascii="Times New Roman" w:hAnsi="Times New Roman"/>
          <w:sz w:val="28"/>
          <w:szCs w:val="22"/>
          <w14:ligatures w14:val="none"/>
        </w:rPr>
      </w:pPr>
    </w:p>
    <w:p w:rsidR="00443529" w:rsidRDefault="00753E2D" w:rsidP="00753E2D">
      <w:pPr>
        <w:pStyle w:val="msoorganizationname2"/>
        <w:widowControl w:val="0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b w:val="0"/>
          <w:szCs w:val="22"/>
          <w14:ligatures w14:val="none"/>
        </w:rPr>
      </w:pPr>
      <w:r w:rsidRPr="00753E2D">
        <w:rPr>
          <w:rFonts w:ascii="Times New Roman" w:hAnsi="Times New Roman"/>
          <w:b w:val="0"/>
          <w:szCs w:val="22"/>
          <w14:ligatures w14:val="none"/>
        </w:rPr>
        <w:t>Считать приоритетными</w:t>
      </w:r>
      <w:r w:rsidR="00DD7464">
        <w:rPr>
          <w:rFonts w:ascii="Times New Roman" w:hAnsi="Times New Roman"/>
          <w:b w:val="0"/>
          <w:szCs w:val="22"/>
          <w14:ligatures w14:val="none"/>
        </w:rPr>
        <w:t xml:space="preserve"> цели и </w:t>
      </w:r>
      <w:r w:rsidR="00443529">
        <w:rPr>
          <w:rFonts w:ascii="Times New Roman" w:hAnsi="Times New Roman"/>
          <w:b w:val="0"/>
          <w:szCs w:val="22"/>
          <w14:ligatures w14:val="none"/>
        </w:rPr>
        <w:t>задачи,</w:t>
      </w:r>
      <w:r w:rsidR="00DD7464">
        <w:rPr>
          <w:rFonts w:ascii="Times New Roman" w:hAnsi="Times New Roman"/>
          <w:b w:val="0"/>
          <w:szCs w:val="22"/>
          <w14:ligatures w14:val="none"/>
        </w:rPr>
        <w:t xml:space="preserve"> перечисленные в докладах. </w:t>
      </w:r>
      <w:r w:rsidR="00443529">
        <w:rPr>
          <w:rFonts w:ascii="Times New Roman" w:hAnsi="Times New Roman"/>
          <w:b w:val="0"/>
          <w:szCs w:val="22"/>
          <w14:ligatures w14:val="none"/>
        </w:rPr>
        <w:t xml:space="preserve">Принять к реализации </w:t>
      </w:r>
      <w:r w:rsidR="00DD7464">
        <w:rPr>
          <w:rFonts w:ascii="Times New Roman" w:hAnsi="Times New Roman"/>
          <w:b w:val="0"/>
          <w:szCs w:val="22"/>
          <w14:ligatures w14:val="none"/>
        </w:rPr>
        <w:t xml:space="preserve"> </w:t>
      </w:r>
      <w:r w:rsidR="00443529">
        <w:rPr>
          <w:rFonts w:ascii="Times New Roman" w:hAnsi="Times New Roman"/>
          <w:b w:val="0"/>
          <w:szCs w:val="22"/>
          <w14:ligatures w14:val="none"/>
        </w:rPr>
        <w:t>перспективный план работы учреждения на 2021-2022 учебный год, руководствуясь поставленными задачами.</w:t>
      </w:r>
    </w:p>
    <w:p w:rsidR="00753E2D" w:rsidRPr="00443529" w:rsidRDefault="00753E2D" w:rsidP="00753E2D">
      <w:pPr>
        <w:pStyle w:val="msoorganizationname2"/>
        <w:widowControl w:val="0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b w:val="0"/>
          <w:szCs w:val="22"/>
          <w14:ligatures w14:val="none"/>
        </w:rPr>
      </w:pPr>
      <w:r w:rsidRPr="00753E2D">
        <w:rPr>
          <w:rFonts w:ascii="Times New Roman" w:hAnsi="Times New Roman"/>
          <w:b w:val="0"/>
          <w:szCs w:val="22"/>
        </w:rPr>
        <w:t xml:space="preserve">Включить </w:t>
      </w:r>
      <w:r w:rsidR="00A1627A">
        <w:rPr>
          <w:rFonts w:ascii="Times New Roman" w:hAnsi="Times New Roman"/>
          <w:b w:val="0"/>
          <w:szCs w:val="22"/>
        </w:rPr>
        <w:t>систему</w:t>
      </w:r>
      <w:r w:rsidRPr="00753E2D">
        <w:rPr>
          <w:rFonts w:ascii="Times New Roman" w:hAnsi="Times New Roman"/>
          <w:b w:val="0"/>
          <w:szCs w:val="22"/>
        </w:rPr>
        <w:t xml:space="preserve"> наставничества в программу воспитания учреждения и разработать план мероприятий по ее реализации.</w:t>
      </w:r>
    </w:p>
    <w:p w:rsidR="00443529" w:rsidRPr="00443529" w:rsidRDefault="00443529" w:rsidP="00443529">
      <w:pPr>
        <w:pStyle w:val="msoorganizationname2"/>
        <w:widowControl w:val="0"/>
        <w:spacing w:after="0" w:line="276" w:lineRule="auto"/>
        <w:ind w:left="426"/>
        <w:jc w:val="right"/>
        <w:rPr>
          <w:rFonts w:ascii="Times New Roman" w:hAnsi="Times New Roman"/>
          <w:b w:val="0"/>
          <w:i/>
          <w:szCs w:val="22"/>
          <w14:ligatures w14:val="none"/>
        </w:rPr>
      </w:pPr>
      <w:proofErr w:type="gramStart"/>
      <w:r w:rsidRPr="00443529">
        <w:rPr>
          <w:rFonts w:ascii="Times New Roman" w:hAnsi="Times New Roman"/>
          <w:b w:val="0"/>
          <w:i/>
          <w:szCs w:val="22"/>
        </w:rPr>
        <w:t>Ответственные</w:t>
      </w:r>
      <w:proofErr w:type="gramEnd"/>
      <w:r w:rsidRPr="00443529">
        <w:rPr>
          <w:rFonts w:ascii="Times New Roman" w:hAnsi="Times New Roman"/>
          <w:b w:val="0"/>
          <w:i/>
          <w:szCs w:val="22"/>
        </w:rPr>
        <w:t>: методический отдел, срок: сентябрь.</w:t>
      </w:r>
    </w:p>
    <w:p w:rsidR="00753E2D" w:rsidRPr="00443529" w:rsidRDefault="00753E2D" w:rsidP="00753E2D">
      <w:pPr>
        <w:pStyle w:val="msoorganizationname2"/>
        <w:widowControl w:val="0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b w:val="0"/>
          <w:szCs w:val="22"/>
          <w14:ligatures w14:val="none"/>
        </w:rPr>
      </w:pPr>
      <w:r w:rsidRPr="00753E2D">
        <w:rPr>
          <w:rFonts w:ascii="Times New Roman" w:hAnsi="Times New Roman"/>
          <w:b w:val="0"/>
          <w:szCs w:val="22"/>
        </w:rPr>
        <w:t>Обеспечить методическое сопровождение внедрения в образовательный процесс рабочей программы воспитания.</w:t>
      </w:r>
    </w:p>
    <w:p w:rsidR="00443529" w:rsidRPr="00443529" w:rsidRDefault="00443529" w:rsidP="00443529">
      <w:pPr>
        <w:pStyle w:val="msoorganizationname2"/>
        <w:widowControl w:val="0"/>
        <w:spacing w:after="0" w:line="276" w:lineRule="auto"/>
        <w:ind w:left="426"/>
        <w:jc w:val="right"/>
        <w:rPr>
          <w:rFonts w:ascii="Times New Roman" w:hAnsi="Times New Roman"/>
          <w:b w:val="0"/>
          <w:i/>
          <w:szCs w:val="22"/>
          <w14:ligatures w14:val="none"/>
        </w:rPr>
      </w:pPr>
      <w:proofErr w:type="gramStart"/>
      <w:r w:rsidRPr="00443529">
        <w:rPr>
          <w:rFonts w:ascii="Times New Roman" w:hAnsi="Times New Roman"/>
          <w:b w:val="0"/>
          <w:i/>
          <w:szCs w:val="22"/>
          <w14:ligatures w14:val="none"/>
        </w:rPr>
        <w:t>Ответственные</w:t>
      </w:r>
      <w:proofErr w:type="gramEnd"/>
      <w:r w:rsidRPr="00443529">
        <w:rPr>
          <w:rFonts w:ascii="Times New Roman" w:hAnsi="Times New Roman"/>
          <w:b w:val="0"/>
          <w:i/>
          <w:szCs w:val="22"/>
          <w14:ligatures w14:val="none"/>
        </w:rPr>
        <w:t xml:space="preserve">: методический отдел, срок: </w:t>
      </w:r>
      <w:r>
        <w:rPr>
          <w:rFonts w:ascii="Times New Roman" w:hAnsi="Times New Roman"/>
          <w:b w:val="0"/>
          <w:i/>
          <w:szCs w:val="22"/>
          <w14:ligatures w14:val="none"/>
        </w:rPr>
        <w:t>постоянно</w:t>
      </w:r>
      <w:r w:rsidRPr="00443529">
        <w:rPr>
          <w:rFonts w:ascii="Times New Roman" w:hAnsi="Times New Roman"/>
          <w:b w:val="0"/>
          <w:i/>
          <w:szCs w:val="22"/>
          <w14:ligatures w14:val="none"/>
        </w:rPr>
        <w:t>.</w:t>
      </w:r>
    </w:p>
    <w:p w:rsidR="00753E2D" w:rsidRPr="00443529" w:rsidRDefault="00753E2D" w:rsidP="00753E2D">
      <w:pPr>
        <w:pStyle w:val="msoorganizationname2"/>
        <w:widowControl w:val="0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b w:val="0"/>
          <w:szCs w:val="22"/>
          <w14:ligatures w14:val="none"/>
        </w:rPr>
      </w:pPr>
      <w:r w:rsidRPr="00753E2D">
        <w:rPr>
          <w:rFonts w:ascii="Times New Roman" w:hAnsi="Times New Roman"/>
          <w:b w:val="0"/>
          <w:szCs w:val="22"/>
        </w:rPr>
        <w:t>Планировать работу с учетом перечисленных конкурсов, выставок. Представить репертуарные планы в срок до 30.09.2021.</w:t>
      </w:r>
    </w:p>
    <w:p w:rsidR="00443529" w:rsidRPr="00443529" w:rsidRDefault="00443529" w:rsidP="00443529">
      <w:pPr>
        <w:pStyle w:val="msoorganizationname2"/>
        <w:widowControl w:val="0"/>
        <w:spacing w:after="0" w:line="276" w:lineRule="auto"/>
        <w:ind w:left="426"/>
        <w:jc w:val="right"/>
        <w:rPr>
          <w:rFonts w:ascii="Times New Roman" w:hAnsi="Times New Roman"/>
          <w:b w:val="0"/>
          <w:i/>
          <w:szCs w:val="22"/>
          <w14:ligatures w14:val="none"/>
        </w:rPr>
      </w:pPr>
      <w:r w:rsidRPr="00443529">
        <w:rPr>
          <w:rFonts w:ascii="Times New Roman" w:hAnsi="Times New Roman"/>
          <w:b w:val="0"/>
          <w:i/>
          <w:szCs w:val="22"/>
          <w14:ligatures w14:val="none"/>
        </w:rPr>
        <w:t xml:space="preserve">Ответственные: </w:t>
      </w:r>
      <w:r>
        <w:rPr>
          <w:rFonts w:ascii="Times New Roman" w:hAnsi="Times New Roman"/>
          <w:b w:val="0"/>
          <w:i/>
          <w:szCs w:val="22"/>
          <w14:ligatures w14:val="none"/>
        </w:rPr>
        <w:t>заместитель директора по ВР.</w:t>
      </w:r>
    </w:p>
    <w:p w:rsidR="00A1627A" w:rsidRPr="00A1627A" w:rsidRDefault="00753E2D" w:rsidP="00A1627A">
      <w:pPr>
        <w:pStyle w:val="msoorganizationname2"/>
        <w:widowControl w:val="0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b w:val="0"/>
          <w:szCs w:val="22"/>
          <w14:ligatures w14:val="none"/>
        </w:rPr>
      </w:pPr>
      <w:r w:rsidRPr="00753E2D">
        <w:rPr>
          <w:rFonts w:ascii="Times New Roman" w:hAnsi="Times New Roman"/>
          <w:b w:val="0"/>
          <w:szCs w:val="22"/>
        </w:rPr>
        <w:t>Информацию из докладов принять к сведению и использовать в работе.</w:t>
      </w:r>
    </w:p>
    <w:p w:rsidR="00A1627A" w:rsidRPr="00A1627A" w:rsidRDefault="00A1627A" w:rsidP="00A1627A">
      <w:pPr>
        <w:pStyle w:val="msoorganizationname2"/>
        <w:widowControl w:val="0"/>
        <w:spacing w:after="0" w:line="276" w:lineRule="auto"/>
        <w:ind w:left="426"/>
        <w:jc w:val="right"/>
        <w:rPr>
          <w:rFonts w:ascii="Times New Roman" w:hAnsi="Times New Roman"/>
          <w:b w:val="0"/>
          <w:i/>
          <w:szCs w:val="22"/>
          <w14:ligatures w14:val="none"/>
        </w:rPr>
      </w:pPr>
      <w:proofErr w:type="gramStart"/>
      <w:r w:rsidRPr="00A1627A">
        <w:rPr>
          <w:rFonts w:ascii="Times New Roman" w:hAnsi="Times New Roman"/>
          <w:b w:val="0"/>
          <w:i/>
          <w:szCs w:val="22"/>
          <w14:ligatures w14:val="none"/>
        </w:rPr>
        <w:t>Ответственные</w:t>
      </w:r>
      <w:proofErr w:type="gramEnd"/>
      <w:r w:rsidRPr="00A1627A">
        <w:rPr>
          <w:rFonts w:ascii="Times New Roman" w:hAnsi="Times New Roman"/>
          <w:b w:val="0"/>
          <w:i/>
          <w:szCs w:val="22"/>
          <w14:ligatures w14:val="none"/>
        </w:rPr>
        <w:t>: коллектив, срок: постоянно.</w:t>
      </w:r>
    </w:p>
    <w:p w:rsidR="00A1627A" w:rsidRPr="00A1627A" w:rsidRDefault="00753E2D" w:rsidP="00A1627A">
      <w:pPr>
        <w:pStyle w:val="msoorganizationname2"/>
        <w:widowControl w:val="0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/>
          <w:b w:val="0"/>
          <w:i/>
          <w:szCs w:val="22"/>
          <w14:ligatures w14:val="none"/>
        </w:rPr>
      </w:pPr>
      <w:r w:rsidRPr="00A1627A">
        <w:rPr>
          <w:rFonts w:ascii="Times New Roman" w:hAnsi="Times New Roman"/>
          <w:b w:val="0"/>
          <w:szCs w:val="22"/>
          <w14:ligatures w14:val="none"/>
        </w:rPr>
        <w:t>Принять к исполнению информацию из «Разного»: руководствоваться правилами антикорруп</w:t>
      </w:r>
      <w:r w:rsidR="00443529" w:rsidRPr="00A1627A">
        <w:rPr>
          <w:rFonts w:ascii="Times New Roman" w:hAnsi="Times New Roman"/>
          <w:b w:val="0"/>
          <w:szCs w:val="22"/>
          <w14:ligatures w14:val="none"/>
        </w:rPr>
        <w:t>ционной деятельности, провести необходимые</w:t>
      </w:r>
      <w:r w:rsidRPr="00A1627A">
        <w:rPr>
          <w:rFonts w:ascii="Times New Roman" w:hAnsi="Times New Roman"/>
          <w:b w:val="0"/>
          <w:szCs w:val="22"/>
          <w14:ligatures w14:val="none"/>
        </w:rPr>
        <w:t xml:space="preserve"> инструктажа по БДД</w:t>
      </w:r>
      <w:r w:rsidR="00443529" w:rsidRPr="00A1627A">
        <w:rPr>
          <w:rFonts w:ascii="Times New Roman" w:hAnsi="Times New Roman"/>
          <w:b w:val="0"/>
          <w:szCs w:val="22"/>
          <w14:ligatures w14:val="none"/>
        </w:rPr>
        <w:t>, антитеррористическим и противопожарным</w:t>
      </w:r>
      <w:r w:rsidR="00443529" w:rsidRPr="00443529">
        <w:t xml:space="preserve"> </w:t>
      </w:r>
      <w:r w:rsidR="00443529" w:rsidRPr="00A1627A">
        <w:rPr>
          <w:rFonts w:ascii="Times New Roman" w:hAnsi="Times New Roman"/>
          <w:b w:val="0"/>
          <w:szCs w:val="22"/>
          <w14:ligatures w14:val="none"/>
        </w:rPr>
        <w:t>действиям в учебных коллективах ДДТ.</w:t>
      </w:r>
    </w:p>
    <w:p w:rsidR="00443529" w:rsidRDefault="00443529" w:rsidP="00540350">
      <w:pPr>
        <w:pStyle w:val="msoorganizationname2"/>
        <w:widowControl w:val="0"/>
        <w:spacing w:after="0" w:line="276" w:lineRule="auto"/>
        <w:ind w:left="1135"/>
        <w:jc w:val="right"/>
        <w:rPr>
          <w:rFonts w:ascii="Times New Roman" w:hAnsi="Times New Roman"/>
          <w:b w:val="0"/>
          <w:i/>
          <w:szCs w:val="22"/>
          <w14:ligatures w14:val="none"/>
        </w:rPr>
      </w:pPr>
      <w:r w:rsidRPr="00A1627A">
        <w:rPr>
          <w:rFonts w:ascii="Times New Roman" w:hAnsi="Times New Roman"/>
          <w:b w:val="0"/>
          <w:i/>
          <w:szCs w:val="22"/>
          <w14:ligatures w14:val="none"/>
        </w:rPr>
        <w:t>Ответственные: педагоги ДДТ, срок: ежеквартально.</w:t>
      </w:r>
    </w:p>
    <w:p w:rsidR="00356802" w:rsidRPr="00540350" w:rsidRDefault="00540350" w:rsidP="00540350">
      <w:pPr>
        <w:pStyle w:val="aa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28"/>
          <w:sz w:val="24"/>
          <w:szCs w:val="22"/>
          <w:lang w:val="ru-RU" w:eastAsia="ru-RU" w:bidi="ar-SA"/>
          <w14:cntxtAlts/>
        </w:rPr>
      </w:pPr>
      <w:r w:rsidRPr="00540350">
        <w:rPr>
          <w:rFonts w:ascii="Times New Roman" w:eastAsia="Times New Roman" w:hAnsi="Times New Roman" w:cs="Times New Roman"/>
          <w:bCs/>
          <w:i w:val="0"/>
          <w:iCs w:val="0"/>
          <w:color w:val="000000"/>
          <w:kern w:val="28"/>
          <w:sz w:val="24"/>
          <w:szCs w:val="22"/>
          <w:lang w:val="ru-RU" w:eastAsia="ru-RU" w:bidi="ar-SA"/>
          <w14:cntxtAlts/>
        </w:rPr>
        <w:t>Принять к утверждению перечень образовательных программ на 2021-2022 учебный год и представленные локальные акты (прил.).</w:t>
      </w:r>
    </w:p>
    <w:sectPr w:rsidR="00356802" w:rsidRPr="00540350" w:rsidSect="001818DC">
      <w:pgSz w:w="16838" w:h="11906" w:orient="landscape"/>
      <w:pgMar w:top="567" w:right="536" w:bottom="851" w:left="1134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A77"/>
    <w:multiLevelType w:val="hybridMultilevel"/>
    <w:tmpl w:val="5FE65FBC"/>
    <w:lvl w:ilvl="0" w:tplc="A70E411C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368F9"/>
    <w:multiLevelType w:val="hybridMultilevel"/>
    <w:tmpl w:val="58423674"/>
    <w:lvl w:ilvl="0" w:tplc="669E37BA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0F2B07"/>
    <w:multiLevelType w:val="hybridMultilevel"/>
    <w:tmpl w:val="AFB2C152"/>
    <w:lvl w:ilvl="0" w:tplc="3D9045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1048AB"/>
    <w:multiLevelType w:val="hybridMultilevel"/>
    <w:tmpl w:val="7AE6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87788"/>
    <w:multiLevelType w:val="hybridMultilevel"/>
    <w:tmpl w:val="B73A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0BF6"/>
    <w:multiLevelType w:val="hybridMultilevel"/>
    <w:tmpl w:val="3FAAED78"/>
    <w:lvl w:ilvl="0" w:tplc="E35A78D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F4"/>
    <w:rsid w:val="00044F3E"/>
    <w:rsid w:val="000C6E08"/>
    <w:rsid w:val="0014309B"/>
    <w:rsid w:val="0015457F"/>
    <w:rsid w:val="001818DC"/>
    <w:rsid w:val="001B3445"/>
    <w:rsid w:val="001D15ED"/>
    <w:rsid w:val="00212745"/>
    <w:rsid w:val="00321132"/>
    <w:rsid w:val="00353808"/>
    <w:rsid w:val="00356802"/>
    <w:rsid w:val="003C1C45"/>
    <w:rsid w:val="00431935"/>
    <w:rsid w:val="00443529"/>
    <w:rsid w:val="0048459B"/>
    <w:rsid w:val="004D27DA"/>
    <w:rsid w:val="004E6B7C"/>
    <w:rsid w:val="00524D39"/>
    <w:rsid w:val="00527179"/>
    <w:rsid w:val="00540350"/>
    <w:rsid w:val="005F7ED1"/>
    <w:rsid w:val="00626313"/>
    <w:rsid w:val="006303F1"/>
    <w:rsid w:val="00721895"/>
    <w:rsid w:val="0074522F"/>
    <w:rsid w:val="00753E2D"/>
    <w:rsid w:val="008214C8"/>
    <w:rsid w:val="00823AD4"/>
    <w:rsid w:val="0086419F"/>
    <w:rsid w:val="0088257F"/>
    <w:rsid w:val="00892975"/>
    <w:rsid w:val="00912701"/>
    <w:rsid w:val="00936918"/>
    <w:rsid w:val="00944158"/>
    <w:rsid w:val="00A153A5"/>
    <w:rsid w:val="00A1627A"/>
    <w:rsid w:val="00AC6E2A"/>
    <w:rsid w:val="00AE6959"/>
    <w:rsid w:val="00B95A4C"/>
    <w:rsid w:val="00BA41FC"/>
    <w:rsid w:val="00BC5C4D"/>
    <w:rsid w:val="00BF6EF4"/>
    <w:rsid w:val="00CC032B"/>
    <w:rsid w:val="00CD2161"/>
    <w:rsid w:val="00DC075A"/>
    <w:rsid w:val="00DD7464"/>
    <w:rsid w:val="00DF60AA"/>
    <w:rsid w:val="00E230D0"/>
    <w:rsid w:val="00E84E7A"/>
    <w:rsid w:val="00EB6456"/>
    <w:rsid w:val="00EE0C4F"/>
    <w:rsid w:val="00F01AE5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4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445"/>
    <w:pPr>
      <w:keepNext/>
      <w:jc w:val="right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B344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3445"/>
    <w:pPr>
      <w:keepNext/>
      <w:ind w:firstLine="3686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B3445"/>
    <w:pPr>
      <w:suppressAutoHyphens/>
      <w:textAlignment w:val="baseline"/>
    </w:pPr>
    <w:rPr>
      <w:rFonts w:ascii="Liberation Serif;Times New Roma" w:eastAsia="SimSun;宋体" w:hAnsi="Liberation Serif;Times New Roma" w:cs="Ari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1B3445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1B3445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1B3445"/>
    <w:rPr>
      <w:sz w:val="32"/>
      <w:lang w:eastAsia="ru-RU"/>
    </w:rPr>
  </w:style>
  <w:style w:type="character" w:styleId="a3">
    <w:name w:val="Strong"/>
    <w:qFormat/>
    <w:rsid w:val="001B34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E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basedOn w:val="a"/>
    <w:rsid w:val="00EB6456"/>
    <w:pPr>
      <w:spacing w:after="100"/>
      <w:jc w:val="center"/>
    </w:pPr>
    <w:rPr>
      <w:rFonts w:ascii="Garamond" w:hAnsi="Garamond"/>
      <w:b/>
      <w:bCs/>
      <w:color w:val="000000"/>
      <w:kern w:val="28"/>
      <w14:ligatures w14:val="standard"/>
      <w14:cntxtAlts/>
    </w:rPr>
  </w:style>
  <w:style w:type="character" w:styleId="a7">
    <w:name w:val="Hyperlink"/>
    <w:basedOn w:val="a0"/>
    <w:uiPriority w:val="99"/>
    <w:unhideWhenUsed/>
    <w:rsid w:val="00527179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C032B"/>
    <w:pPr>
      <w:ind w:firstLine="720"/>
      <w:jc w:val="both"/>
    </w:pPr>
    <w:rPr>
      <w:rFonts w:eastAsiaTheme="minorEastAsia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032B"/>
    <w:rPr>
      <w:rFonts w:eastAsiaTheme="minorEastAsia"/>
      <w:color w:val="000000"/>
      <w:sz w:val="28"/>
      <w:lang w:eastAsia="ru-RU"/>
    </w:rPr>
  </w:style>
  <w:style w:type="paragraph" w:styleId="aa">
    <w:name w:val="List Paragraph"/>
    <w:basedOn w:val="a"/>
    <w:uiPriority w:val="34"/>
    <w:qFormat/>
    <w:rsid w:val="001D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4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445"/>
    <w:pPr>
      <w:keepNext/>
      <w:jc w:val="right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B344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3445"/>
    <w:pPr>
      <w:keepNext/>
      <w:ind w:firstLine="3686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B3445"/>
    <w:pPr>
      <w:suppressAutoHyphens/>
      <w:textAlignment w:val="baseline"/>
    </w:pPr>
    <w:rPr>
      <w:rFonts w:ascii="Liberation Serif;Times New Roma" w:eastAsia="SimSun;宋体" w:hAnsi="Liberation Serif;Times New Roma" w:cs="Ari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1B3445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1B3445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1B3445"/>
    <w:rPr>
      <w:sz w:val="32"/>
      <w:lang w:eastAsia="ru-RU"/>
    </w:rPr>
  </w:style>
  <w:style w:type="character" w:styleId="a3">
    <w:name w:val="Strong"/>
    <w:qFormat/>
    <w:rsid w:val="001B34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E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basedOn w:val="a"/>
    <w:rsid w:val="00EB6456"/>
    <w:pPr>
      <w:spacing w:after="100"/>
      <w:jc w:val="center"/>
    </w:pPr>
    <w:rPr>
      <w:rFonts w:ascii="Garamond" w:hAnsi="Garamond"/>
      <w:b/>
      <w:bCs/>
      <w:color w:val="000000"/>
      <w:kern w:val="28"/>
      <w14:ligatures w14:val="standard"/>
      <w14:cntxtAlts/>
    </w:rPr>
  </w:style>
  <w:style w:type="character" w:styleId="a7">
    <w:name w:val="Hyperlink"/>
    <w:basedOn w:val="a0"/>
    <w:uiPriority w:val="99"/>
    <w:unhideWhenUsed/>
    <w:rsid w:val="00527179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C032B"/>
    <w:pPr>
      <w:ind w:firstLine="720"/>
      <w:jc w:val="both"/>
    </w:pPr>
    <w:rPr>
      <w:rFonts w:eastAsiaTheme="minorEastAsia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032B"/>
    <w:rPr>
      <w:rFonts w:eastAsiaTheme="minorEastAsia"/>
      <w:color w:val="000000"/>
      <w:sz w:val="28"/>
      <w:lang w:eastAsia="ru-RU"/>
    </w:rPr>
  </w:style>
  <w:style w:type="paragraph" w:styleId="aa">
    <w:name w:val="List Paragraph"/>
    <w:basedOn w:val="a"/>
    <w:uiPriority w:val="34"/>
    <w:qFormat/>
    <w:rsid w:val="001D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ses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5429-6D3A-412D-8124-C0B58DE6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</cp:revision>
  <cp:lastPrinted>2021-08-27T13:32:00Z</cp:lastPrinted>
  <dcterms:created xsi:type="dcterms:W3CDTF">2021-08-27T14:26:00Z</dcterms:created>
  <dcterms:modified xsi:type="dcterms:W3CDTF">2021-08-27T14:26:00Z</dcterms:modified>
</cp:coreProperties>
</file>